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193AB" w14:textId="50B2066A" w:rsidR="004D36D7" w:rsidRPr="00FD4A68" w:rsidRDefault="00B43E7B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1D47E774DD85408D8B043F70BC3A4A0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22ECD" w:rsidRPr="00322ECD">
            <w:t>Packet Tracer - Configure OSPF Authentication</w:t>
          </w:r>
        </w:sdtContent>
      </w:sdt>
    </w:p>
    <w:p w14:paraId="5A9E1F8A" w14:textId="77777777" w:rsidR="00322ECD" w:rsidRPr="00BB73FF" w:rsidRDefault="00322ECD" w:rsidP="00AB1C00">
      <w:pPr>
        <w:pStyle w:val="Heading1"/>
      </w:pPr>
      <w:r w:rsidRPr="00BB73FF">
        <w:t>Addressing Table</w:t>
      </w:r>
    </w:p>
    <w:tbl>
      <w:tblPr>
        <w:tblStyle w:val="LabTableStyle"/>
        <w:tblW w:w="10080" w:type="dxa"/>
        <w:tblLayout w:type="fixed"/>
        <w:tblLook w:val="04A0" w:firstRow="1" w:lastRow="0" w:firstColumn="1" w:lastColumn="0" w:noHBand="0" w:noVBand="1"/>
        <w:tblDescription w:val="This table lists the devices, intefaces, ip addresses, subnet mask, default gateway and switch port"/>
      </w:tblPr>
      <w:tblGrid>
        <w:gridCol w:w="1272"/>
        <w:gridCol w:w="1635"/>
        <w:gridCol w:w="1725"/>
        <w:gridCol w:w="1816"/>
        <w:gridCol w:w="1816"/>
        <w:gridCol w:w="1816"/>
      </w:tblGrid>
      <w:tr w:rsidR="00322ECD" w14:paraId="61DF1DC3" w14:textId="77777777" w:rsidTr="00CF1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272" w:type="dxa"/>
          </w:tcPr>
          <w:p w14:paraId="7F2CC546" w14:textId="77777777" w:rsidR="00322ECD" w:rsidRPr="00E87D62" w:rsidRDefault="00322ECD" w:rsidP="00A202F1">
            <w:pPr>
              <w:pStyle w:val="TableHeading"/>
            </w:pPr>
            <w:r w:rsidRPr="00E87D62">
              <w:t>Device</w:t>
            </w:r>
          </w:p>
        </w:tc>
        <w:tc>
          <w:tcPr>
            <w:tcW w:w="1635" w:type="dxa"/>
          </w:tcPr>
          <w:p w14:paraId="73990DF4" w14:textId="77777777" w:rsidR="00322ECD" w:rsidRPr="00E87D62" w:rsidRDefault="00322ECD" w:rsidP="00A202F1">
            <w:pPr>
              <w:pStyle w:val="TableHeading"/>
            </w:pPr>
            <w:r w:rsidRPr="00E87D62">
              <w:t>Interface</w:t>
            </w:r>
          </w:p>
        </w:tc>
        <w:tc>
          <w:tcPr>
            <w:tcW w:w="1725" w:type="dxa"/>
          </w:tcPr>
          <w:p w14:paraId="51B94FD6" w14:textId="77777777" w:rsidR="00322ECD" w:rsidRPr="00E87D62" w:rsidRDefault="00322ECD" w:rsidP="00A202F1">
            <w:pPr>
              <w:pStyle w:val="TableHeading"/>
            </w:pPr>
            <w:r w:rsidRPr="00E87D62">
              <w:t>IP Address</w:t>
            </w:r>
          </w:p>
        </w:tc>
        <w:tc>
          <w:tcPr>
            <w:tcW w:w="1816" w:type="dxa"/>
          </w:tcPr>
          <w:p w14:paraId="4D38AADE" w14:textId="77777777" w:rsidR="00322ECD" w:rsidRPr="00E87D62" w:rsidRDefault="00322ECD" w:rsidP="00A202F1">
            <w:pPr>
              <w:pStyle w:val="TableHeading"/>
            </w:pPr>
            <w:r w:rsidRPr="00E87D62">
              <w:t>Subnet Mask</w:t>
            </w:r>
          </w:p>
        </w:tc>
        <w:tc>
          <w:tcPr>
            <w:tcW w:w="1816" w:type="dxa"/>
          </w:tcPr>
          <w:p w14:paraId="11FFF698" w14:textId="77777777" w:rsidR="00322ECD" w:rsidRPr="00E87D62" w:rsidRDefault="00322ECD" w:rsidP="00A202F1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816" w:type="dxa"/>
          </w:tcPr>
          <w:p w14:paraId="23A3E6EF" w14:textId="77777777" w:rsidR="00322ECD" w:rsidRPr="00E87D62" w:rsidRDefault="00322ECD" w:rsidP="00A202F1">
            <w:pPr>
              <w:pStyle w:val="TableHeading"/>
            </w:pPr>
            <w:r>
              <w:t>Switch Port</w:t>
            </w:r>
          </w:p>
        </w:tc>
      </w:tr>
      <w:tr w:rsidR="00CF17AE" w14:paraId="5AF45526" w14:textId="77777777" w:rsidTr="00CF17AE">
        <w:tc>
          <w:tcPr>
            <w:tcW w:w="1272" w:type="dxa"/>
            <w:tcBorders>
              <w:bottom w:val="nil"/>
            </w:tcBorders>
          </w:tcPr>
          <w:p w14:paraId="2E63F3AB" w14:textId="6BB3C9BD" w:rsidR="00CF17AE" w:rsidRPr="00C23B3B" w:rsidRDefault="00CF17AE" w:rsidP="00A0353F">
            <w:pPr>
              <w:pStyle w:val="TableText"/>
            </w:pPr>
            <w:r>
              <w:t>R1</w:t>
            </w:r>
          </w:p>
        </w:tc>
        <w:tc>
          <w:tcPr>
            <w:tcW w:w="1635" w:type="dxa"/>
          </w:tcPr>
          <w:p w14:paraId="4B87BFD6" w14:textId="31E05B62" w:rsidR="00CF17AE" w:rsidRPr="00C23B3B" w:rsidRDefault="00CF17AE" w:rsidP="00A0353F">
            <w:pPr>
              <w:pStyle w:val="TableText"/>
            </w:pPr>
            <w:r>
              <w:t>G0/0/0</w:t>
            </w:r>
          </w:p>
        </w:tc>
        <w:tc>
          <w:tcPr>
            <w:tcW w:w="1725" w:type="dxa"/>
          </w:tcPr>
          <w:p w14:paraId="31D750FB" w14:textId="71179C45" w:rsidR="00CF17AE" w:rsidRPr="00C23B3B" w:rsidRDefault="00CF17AE" w:rsidP="00A0353F">
            <w:pPr>
              <w:pStyle w:val="TableText"/>
            </w:pPr>
            <w:r>
              <w:t>10.1.1.1</w:t>
            </w:r>
          </w:p>
        </w:tc>
        <w:tc>
          <w:tcPr>
            <w:tcW w:w="1816" w:type="dxa"/>
          </w:tcPr>
          <w:p w14:paraId="2C4A77AA" w14:textId="48C35756" w:rsidR="00CF17AE" w:rsidRPr="00C23B3B" w:rsidRDefault="00CF17AE" w:rsidP="00A0353F">
            <w:pPr>
              <w:pStyle w:val="TableText"/>
            </w:pPr>
            <w:r>
              <w:t>255.255.255.252</w:t>
            </w:r>
          </w:p>
        </w:tc>
        <w:tc>
          <w:tcPr>
            <w:tcW w:w="1816" w:type="dxa"/>
          </w:tcPr>
          <w:p w14:paraId="3FDD7D5D" w14:textId="713323AE" w:rsidR="00CF17AE" w:rsidRPr="00C23B3B" w:rsidRDefault="00CF17AE" w:rsidP="00A0353F">
            <w:pPr>
              <w:pStyle w:val="TableText"/>
            </w:pPr>
            <w:r>
              <w:t>N/A</w:t>
            </w:r>
          </w:p>
        </w:tc>
        <w:tc>
          <w:tcPr>
            <w:tcW w:w="1816" w:type="dxa"/>
          </w:tcPr>
          <w:p w14:paraId="2F1F3300" w14:textId="3A8CB19E" w:rsidR="00CF17AE" w:rsidRPr="00C23B3B" w:rsidRDefault="00CF17AE" w:rsidP="00A0353F">
            <w:pPr>
              <w:pStyle w:val="TableText"/>
            </w:pPr>
            <w:r>
              <w:t>N/A</w:t>
            </w:r>
          </w:p>
        </w:tc>
      </w:tr>
      <w:tr w:rsidR="00322ECD" w14:paraId="130D1A2A" w14:textId="77777777" w:rsidTr="00CF17AE">
        <w:tc>
          <w:tcPr>
            <w:tcW w:w="1272" w:type="dxa"/>
            <w:tcBorders>
              <w:top w:val="nil"/>
              <w:bottom w:val="single" w:sz="2" w:space="0" w:color="auto"/>
            </w:tcBorders>
          </w:tcPr>
          <w:p w14:paraId="4785B1DC" w14:textId="77777777" w:rsidR="00322ECD" w:rsidRPr="00C23B3B" w:rsidRDefault="00322ECD" w:rsidP="00CF17AE">
            <w:pPr>
              <w:pStyle w:val="ConfigWindow"/>
            </w:pPr>
            <w:r w:rsidRPr="00C23B3B">
              <w:t>R1</w:t>
            </w:r>
          </w:p>
        </w:tc>
        <w:tc>
          <w:tcPr>
            <w:tcW w:w="1635" w:type="dxa"/>
          </w:tcPr>
          <w:p w14:paraId="6F050D9A" w14:textId="4A18B35E" w:rsidR="00322ECD" w:rsidRPr="00C23B3B" w:rsidRDefault="00322ECD" w:rsidP="00A0353F">
            <w:pPr>
              <w:pStyle w:val="TableText"/>
            </w:pPr>
            <w:r w:rsidRPr="00C23B3B">
              <w:t>G0/</w:t>
            </w:r>
            <w:r w:rsidR="00CF17AE">
              <w:t>0/</w:t>
            </w:r>
            <w:r w:rsidRPr="00C23B3B">
              <w:t>1</w:t>
            </w:r>
          </w:p>
        </w:tc>
        <w:tc>
          <w:tcPr>
            <w:tcW w:w="1725" w:type="dxa"/>
          </w:tcPr>
          <w:p w14:paraId="2FE7AE21" w14:textId="77777777" w:rsidR="00322ECD" w:rsidRPr="00C23B3B" w:rsidRDefault="00322ECD" w:rsidP="00A0353F">
            <w:pPr>
              <w:pStyle w:val="TableText"/>
            </w:pPr>
            <w:r w:rsidRPr="00C23B3B">
              <w:t>192.168.1.1</w:t>
            </w:r>
          </w:p>
        </w:tc>
        <w:tc>
          <w:tcPr>
            <w:tcW w:w="1816" w:type="dxa"/>
          </w:tcPr>
          <w:p w14:paraId="660FF217" w14:textId="77777777" w:rsidR="00322ECD" w:rsidRPr="00C23B3B" w:rsidRDefault="00322ECD" w:rsidP="00A0353F">
            <w:pPr>
              <w:pStyle w:val="TableText"/>
            </w:pPr>
            <w:r w:rsidRPr="00C23B3B">
              <w:t>255.255.255.0</w:t>
            </w:r>
          </w:p>
        </w:tc>
        <w:tc>
          <w:tcPr>
            <w:tcW w:w="1816" w:type="dxa"/>
          </w:tcPr>
          <w:p w14:paraId="0CC74ED9" w14:textId="77777777" w:rsidR="00322ECD" w:rsidRPr="00C23B3B" w:rsidRDefault="00322ECD" w:rsidP="00A0353F">
            <w:pPr>
              <w:pStyle w:val="TableText"/>
            </w:pPr>
            <w:r w:rsidRPr="00C23B3B">
              <w:t>N/A</w:t>
            </w:r>
          </w:p>
        </w:tc>
        <w:tc>
          <w:tcPr>
            <w:tcW w:w="1816" w:type="dxa"/>
          </w:tcPr>
          <w:p w14:paraId="5528A349" w14:textId="77777777" w:rsidR="00322ECD" w:rsidRPr="00C23B3B" w:rsidRDefault="00322ECD" w:rsidP="00A0353F">
            <w:pPr>
              <w:pStyle w:val="TableText"/>
            </w:pPr>
            <w:r w:rsidRPr="00C23B3B">
              <w:t>S1 F0/5</w:t>
            </w:r>
          </w:p>
        </w:tc>
      </w:tr>
      <w:tr w:rsidR="00322ECD" w14:paraId="2224AFD3" w14:textId="77777777" w:rsidTr="00CF17AE">
        <w:tc>
          <w:tcPr>
            <w:tcW w:w="1272" w:type="dxa"/>
            <w:tcBorders>
              <w:top w:val="single" w:sz="2" w:space="0" w:color="auto"/>
              <w:bottom w:val="nil"/>
            </w:tcBorders>
          </w:tcPr>
          <w:p w14:paraId="6DC0A820" w14:textId="77777777" w:rsidR="00322ECD" w:rsidRPr="00C23B3B" w:rsidRDefault="00322ECD" w:rsidP="00A0353F">
            <w:pPr>
              <w:pStyle w:val="TableText"/>
            </w:pPr>
            <w:r w:rsidRPr="00C23B3B">
              <w:t>R2</w:t>
            </w:r>
          </w:p>
        </w:tc>
        <w:tc>
          <w:tcPr>
            <w:tcW w:w="1635" w:type="dxa"/>
          </w:tcPr>
          <w:p w14:paraId="12FEBA0E" w14:textId="133BD53E" w:rsidR="00322ECD" w:rsidRPr="00C23B3B" w:rsidRDefault="00CF17AE" w:rsidP="00A0353F">
            <w:pPr>
              <w:pStyle w:val="TableText"/>
            </w:pPr>
            <w:r>
              <w:t>G</w:t>
            </w:r>
            <w:r w:rsidR="00322ECD" w:rsidRPr="00C23B3B">
              <w:t>0/0/0</w:t>
            </w:r>
          </w:p>
        </w:tc>
        <w:tc>
          <w:tcPr>
            <w:tcW w:w="1725" w:type="dxa"/>
          </w:tcPr>
          <w:p w14:paraId="51346A40" w14:textId="77777777" w:rsidR="00322ECD" w:rsidRPr="00C23B3B" w:rsidRDefault="00322ECD" w:rsidP="00A0353F">
            <w:pPr>
              <w:pStyle w:val="TableText"/>
            </w:pPr>
            <w:r w:rsidRPr="00C23B3B">
              <w:t>10.1.1.2</w:t>
            </w:r>
          </w:p>
        </w:tc>
        <w:tc>
          <w:tcPr>
            <w:tcW w:w="1816" w:type="dxa"/>
          </w:tcPr>
          <w:p w14:paraId="62DCF7CF" w14:textId="77777777" w:rsidR="00322ECD" w:rsidRPr="00C23B3B" w:rsidRDefault="00322ECD" w:rsidP="00A0353F">
            <w:pPr>
              <w:pStyle w:val="TableText"/>
            </w:pPr>
            <w:r w:rsidRPr="00C23B3B">
              <w:t>255.255.255.252</w:t>
            </w:r>
          </w:p>
        </w:tc>
        <w:tc>
          <w:tcPr>
            <w:tcW w:w="1816" w:type="dxa"/>
          </w:tcPr>
          <w:p w14:paraId="521BA2E1" w14:textId="77777777" w:rsidR="00322ECD" w:rsidRPr="00C23B3B" w:rsidRDefault="00322ECD" w:rsidP="00A0353F">
            <w:pPr>
              <w:pStyle w:val="TableText"/>
            </w:pPr>
            <w:r w:rsidRPr="00C23B3B">
              <w:t>N/A</w:t>
            </w:r>
          </w:p>
        </w:tc>
        <w:tc>
          <w:tcPr>
            <w:tcW w:w="1816" w:type="dxa"/>
          </w:tcPr>
          <w:p w14:paraId="0944740C" w14:textId="77777777" w:rsidR="00322ECD" w:rsidRPr="00C23B3B" w:rsidRDefault="00322ECD" w:rsidP="00A0353F">
            <w:pPr>
              <w:pStyle w:val="TableText"/>
            </w:pPr>
            <w:r w:rsidRPr="00C23B3B">
              <w:t>N/A</w:t>
            </w:r>
          </w:p>
        </w:tc>
      </w:tr>
      <w:tr w:rsidR="00322ECD" w14:paraId="16ED9307" w14:textId="77777777" w:rsidTr="00A0353F">
        <w:tc>
          <w:tcPr>
            <w:tcW w:w="1272" w:type="dxa"/>
            <w:tcBorders>
              <w:top w:val="nil"/>
              <w:bottom w:val="single" w:sz="2" w:space="0" w:color="auto"/>
            </w:tcBorders>
          </w:tcPr>
          <w:p w14:paraId="747A05B8" w14:textId="77777777" w:rsidR="00322ECD" w:rsidRPr="00C23B3B" w:rsidRDefault="00322ECD" w:rsidP="003B1191">
            <w:pPr>
              <w:pStyle w:val="ConfigWindow"/>
            </w:pPr>
            <w:r w:rsidRPr="00C23B3B">
              <w:t>R2</w:t>
            </w:r>
          </w:p>
        </w:tc>
        <w:tc>
          <w:tcPr>
            <w:tcW w:w="1635" w:type="dxa"/>
          </w:tcPr>
          <w:p w14:paraId="083A5C68" w14:textId="02917218" w:rsidR="00322ECD" w:rsidRPr="00C23B3B" w:rsidRDefault="00CF17AE" w:rsidP="00A0353F">
            <w:pPr>
              <w:pStyle w:val="TableText"/>
            </w:pPr>
            <w:r>
              <w:t>G</w:t>
            </w:r>
            <w:r w:rsidR="00322ECD" w:rsidRPr="00C23B3B">
              <w:t>0/0/1</w:t>
            </w:r>
          </w:p>
        </w:tc>
        <w:tc>
          <w:tcPr>
            <w:tcW w:w="1725" w:type="dxa"/>
          </w:tcPr>
          <w:p w14:paraId="41F7BF4C" w14:textId="77777777" w:rsidR="00322ECD" w:rsidRPr="00C23B3B" w:rsidRDefault="00322ECD" w:rsidP="00A0353F">
            <w:pPr>
              <w:pStyle w:val="TableText"/>
            </w:pPr>
            <w:r w:rsidRPr="00C23B3B">
              <w:t>10.2.2.2</w:t>
            </w:r>
          </w:p>
        </w:tc>
        <w:tc>
          <w:tcPr>
            <w:tcW w:w="1816" w:type="dxa"/>
          </w:tcPr>
          <w:p w14:paraId="5872A551" w14:textId="77777777" w:rsidR="00322ECD" w:rsidRPr="00C23B3B" w:rsidRDefault="00322ECD" w:rsidP="00A0353F">
            <w:pPr>
              <w:pStyle w:val="TableText"/>
            </w:pPr>
            <w:r w:rsidRPr="00C23B3B">
              <w:t>255.255.255.252</w:t>
            </w:r>
          </w:p>
        </w:tc>
        <w:tc>
          <w:tcPr>
            <w:tcW w:w="1816" w:type="dxa"/>
          </w:tcPr>
          <w:p w14:paraId="413D050B" w14:textId="77777777" w:rsidR="00322ECD" w:rsidRPr="00C23B3B" w:rsidRDefault="00322ECD" w:rsidP="00A0353F">
            <w:pPr>
              <w:pStyle w:val="TableText"/>
            </w:pPr>
            <w:r w:rsidRPr="00C23B3B">
              <w:t>N/A</w:t>
            </w:r>
          </w:p>
        </w:tc>
        <w:tc>
          <w:tcPr>
            <w:tcW w:w="1816" w:type="dxa"/>
          </w:tcPr>
          <w:p w14:paraId="5CF7510F" w14:textId="77777777" w:rsidR="00322ECD" w:rsidRPr="00C23B3B" w:rsidRDefault="00322ECD" w:rsidP="00A0353F">
            <w:pPr>
              <w:pStyle w:val="TableText"/>
            </w:pPr>
            <w:r w:rsidRPr="00C23B3B">
              <w:t>N/A</w:t>
            </w:r>
          </w:p>
        </w:tc>
      </w:tr>
      <w:tr w:rsidR="00CF17AE" w14:paraId="5F45DC67" w14:textId="77777777" w:rsidTr="00A0353F">
        <w:tc>
          <w:tcPr>
            <w:tcW w:w="1272" w:type="dxa"/>
            <w:tcBorders>
              <w:bottom w:val="nil"/>
            </w:tcBorders>
          </w:tcPr>
          <w:p w14:paraId="332E4092" w14:textId="77777777" w:rsidR="00CF17AE" w:rsidRPr="00C23B3B" w:rsidRDefault="00CF17AE" w:rsidP="00CF17AE">
            <w:pPr>
              <w:pStyle w:val="TableText"/>
            </w:pPr>
            <w:r w:rsidRPr="00C23B3B">
              <w:t>R3</w:t>
            </w:r>
          </w:p>
        </w:tc>
        <w:tc>
          <w:tcPr>
            <w:tcW w:w="1635" w:type="dxa"/>
          </w:tcPr>
          <w:p w14:paraId="106FF064" w14:textId="7923D1A1" w:rsidR="00CF17AE" w:rsidRPr="00C23B3B" w:rsidRDefault="00CF17AE" w:rsidP="00CF17AE">
            <w:pPr>
              <w:pStyle w:val="TableText"/>
            </w:pPr>
            <w:r>
              <w:t>G0/0/0</w:t>
            </w:r>
          </w:p>
        </w:tc>
        <w:tc>
          <w:tcPr>
            <w:tcW w:w="1725" w:type="dxa"/>
          </w:tcPr>
          <w:p w14:paraId="3165ED84" w14:textId="3A0988AC" w:rsidR="00CF17AE" w:rsidRPr="00C23B3B" w:rsidRDefault="00CF17AE" w:rsidP="00CF17AE">
            <w:pPr>
              <w:pStyle w:val="TableText"/>
            </w:pPr>
            <w:r w:rsidRPr="00C23B3B">
              <w:t>10.2.2.1</w:t>
            </w:r>
          </w:p>
        </w:tc>
        <w:tc>
          <w:tcPr>
            <w:tcW w:w="1816" w:type="dxa"/>
          </w:tcPr>
          <w:p w14:paraId="2E55BBD8" w14:textId="1ACCFAEA" w:rsidR="00CF17AE" w:rsidRPr="00C23B3B" w:rsidRDefault="00CF17AE" w:rsidP="00CF17AE">
            <w:pPr>
              <w:pStyle w:val="TableText"/>
            </w:pPr>
            <w:r w:rsidRPr="00C23B3B">
              <w:t>255.255.255.252</w:t>
            </w:r>
          </w:p>
        </w:tc>
        <w:tc>
          <w:tcPr>
            <w:tcW w:w="1816" w:type="dxa"/>
          </w:tcPr>
          <w:p w14:paraId="2A140D9C" w14:textId="44C2A0F9" w:rsidR="00CF17AE" w:rsidRPr="00C23B3B" w:rsidRDefault="00CF17AE" w:rsidP="00CF17AE">
            <w:pPr>
              <w:pStyle w:val="TableText"/>
            </w:pPr>
            <w:r w:rsidRPr="00C23B3B">
              <w:t>N/A</w:t>
            </w:r>
          </w:p>
        </w:tc>
        <w:tc>
          <w:tcPr>
            <w:tcW w:w="1816" w:type="dxa"/>
          </w:tcPr>
          <w:p w14:paraId="5E5ADFBA" w14:textId="79A6529C" w:rsidR="00CF17AE" w:rsidRPr="00C23B3B" w:rsidRDefault="00CF17AE" w:rsidP="00CF17AE">
            <w:pPr>
              <w:pStyle w:val="TableText"/>
            </w:pPr>
            <w:r w:rsidRPr="00C23B3B">
              <w:t>N/A</w:t>
            </w:r>
          </w:p>
        </w:tc>
      </w:tr>
      <w:tr w:rsidR="00CF17AE" w14:paraId="6FBF1DE2" w14:textId="77777777" w:rsidTr="00A0353F">
        <w:tc>
          <w:tcPr>
            <w:tcW w:w="1272" w:type="dxa"/>
            <w:tcBorders>
              <w:top w:val="nil"/>
            </w:tcBorders>
          </w:tcPr>
          <w:p w14:paraId="55AD2AE4" w14:textId="597AE87C" w:rsidR="00CF17AE" w:rsidRPr="00CF17AE" w:rsidRDefault="00CF17AE" w:rsidP="00CF17AE">
            <w:pPr>
              <w:pStyle w:val="ConfigWindow"/>
            </w:pPr>
            <w:r>
              <w:t>R3</w:t>
            </w:r>
          </w:p>
        </w:tc>
        <w:tc>
          <w:tcPr>
            <w:tcW w:w="1635" w:type="dxa"/>
          </w:tcPr>
          <w:p w14:paraId="6F534B03" w14:textId="788528F9" w:rsidR="00CF17AE" w:rsidRPr="00C23B3B" w:rsidRDefault="00CF17AE" w:rsidP="00CF17AE">
            <w:pPr>
              <w:pStyle w:val="TableText"/>
            </w:pPr>
            <w:r w:rsidRPr="00C23B3B">
              <w:t>G0/</w:t>
            </w:r>
            <w:r>
              <w:t>0/</w:t>
            </w:r>
            <w:r w:rsidRPr="00C23B3B">
              <w:t>1</w:t>
            </w:r>
          </w:p>
        </w:tc>
        <w:tc>
          <w:tcPr>
            <w:tcW w:w="1725" w:type="dxa"/>
          </w:tcPr>
          <w:p w14:paraId="6971984A" w14:textId="18FAB040" w:rsidR="00CF17AE" w:rsidRPr="00C23B3B" w:rsidRDefault="00CF17AE" w:rsidP="00CF17AE">
            <w:pPr>
              <w:pStyle w:val="TableText"/>
            </w:pPr>
            <w:r w:rsidRPr="00C23B3B">
              <w:t>192.168.3.1</w:t>
            </w:r>
          </w:p>
        </w:tc>
        <w:tc>
          <w:tcPr>
            <w:tcW w:w="1816" w:type="dxa"/>
          </w:tcPr>
          <w:p w14:paraId="45EC45CB" w14:textId="6448431E" w:rsidR="00CF17AE" w:rsidRPr="00C23B3B" w:rsidRDefault="00CF17AE" w:rsidP="00CF17AE">
            <w:pPr>
              <w:pStyle w:val="TableText"/>
            </w:pPr>
            <w:r w:rsidRPr="00C23B3B">
              <w:t>255.255.255.0</w:t>
            </w:r>
          </w:p>
        </w:tc>
        <w:tc>
          <w:tcPr>
            <w:tcW w:w="1816" w:type="dxa"/>
          </w:tcPr>
          <w:p w14:paraId="143E60B4" w14:textId="4343B4C2" w:rsidR="00CF17AE" w:rsidRPr="00C23B3B" w:rsidRDefault="00CF17AE" w:rsidP="00CF17AE">
            <w:pPr>
              <w:pStyle w:val="TableText"/>
            </w:pPr>
            <w:r w:rsidRPr="00C23B3B">
              <w:t>N/A</w:t>
            </w:r>
          </w:p>
        </w:tc>
        <w:tc>
          <w:tcPr>
            <w:tcW w:w="1816" w:type="dxa"/>
          </w:tcPr>
          <w:p w14:paraId="381098B5" w14:textId="177A4EAC" w:rsidR="00CF17AE" w:rsidRPr="00C23B3B" w:rsidRDefault="00CF17AE" w:rsidP="00CF17AE">
            <w:pPr>
              <w:pStyle w:val="TableText"/>
            </w:pPr>
            <w:r w:rsidRPr="00C23B3B">
              <w:t>S3 F0/5</w:t>
            </w:r>
          </w:p>
        </w:tc>
      </w:tr>
      <w:tr w:rsidR="00CF17AE" w14:paraId="27405313" w14:textId="77777777" w:rsidTr="00A0353F">
        <w:tc>
          <w:tcPr>
            <w:tcW w:w="1272" w:type="dxa"/>
          </w:tcPr>
          <w:p w14:paraId="0A532636" w14:textId="77777777" w:rsidR="00CF17AE" w:rsidRPr="00C23B3B" w:rsidRDefault="00CF17AE" w:rsidP="00CF17AE">
            <w:pPr>
              <w:pStyle w:val="TableText"/>
            </w:pPr>
            <w:r w:rsidRPr="00C23B3B">
              <w:t>PC-A</w:t>
            </w:r>
          </w:p>
        </w:tc>
        <w:tc>
          <w:tcPr>
            <w:tcW w:w="1635" w:type="dxa"/>
          </w:tcPr>
          <w:p w14:paraId="32ED9AD1" w14:textId="77777777" w:rsidR="00CF17AE" w:rsidRPr="00C23B3B" w:rsidRDefault="00CF17AE" w:rsidP="00CF17AE">
            <w:pPr>
              <w:pStyle w:val="TableText"/>
            </w:pPr>
            <w:r w:rsidRPr="00C23B3B">
              <w:t>NIC</w:t>
            </w:r>
          </w:p>
        </w:tc>
        <w:tc>
          <w:tcPr>
            <w:tcW w:w="1725" w:type="dxa"/>
          </w:tcPr>
          <w:p w14:paraId="60591C6A" w14:textId="77777777" w:rsidR="00CF17AE" w:rsidRPr="00C23B3B" w:rsidRDefault="00CF17AE" w:rsidP="00CF17AE">
            <w:pPr>
              <w:pStyle w:val="TableText"/>
            </w:pPr>
            <w:r w:rsidRPr="00C23B3B">
              <w:t>192.168.1.5</w:t>
            </w:r>
          </w:p>
        </w:tc>
        <w:tc>
          <w:tcPr>
            <w:tcW w:w="1816" w:type="dxa"/>
          </w:tcPr>
          <w:p w14:paraId="55A3FC34" w14:textId="77777777" w:rsidR="00CF17AE" w:rsidRPr="00C23B3B" w:rsidRDefault="00CF17AE" w:rsidP="00CF17AE">
            <w:pPr>
              <w:pStyle w:val="TableText"/>
            </w:pPr>
            <w:r w:rsidRPr="00C23B3B">
              <w:t>255.255.255.0</w:t>
            </w:r>
          </w:p>
        </w:tc>
        <w:tc>
          <w:tcPr>
            <w:tcW w:w="1816" w:type="dxa"/>
          </w:tcPr>
          <w:p w14:paraId="0F0F2DBC" w14:textId="77777777" w:rsidR="00CF17AE" w:rsidRPr="00C23B3B" w:rsidRDefault="00CF17AE" w:rsidP="00CF17AE">
            <w:pPr>
              <w:pStyle w:val="TableText"/>
            </w:pPr>
            <w:r w:rsidRPr="00C23B3B">
              <w:t>192.168.1.1</w:t>
            </w:r>
          </w:p>
        </w:tc>
        <w:tc>
          <w:tcPr>
            <w:tcW w:w="1816" w:type="dxa"/>
          </w:tcPr>
          <w:p w14:paraId="545A4CC7" w14:textId="77777777" w:rsidR="00CF17AE" w:rsidRPr="00C23B3B" w:rsidRDefault="00CF17AE" w:rsidP="00CF17AE">
            <w:pPr>
              <w:pStyle w:val="TableText"/>
            </w:pPr>
            <w:r w:rsidRPr="00C23B3B">
              <w:t>S1 F0/6</w:t>
            </w:r>
          </w:p>
        </w:tc>
      </w:tr>
      <w:tr w:rsidR="00CF17AE" w14:paraId="4101D560" w14:textId="77777777" w:rsidTr="00A0353F">
        <w:tc>
          <w:tcPr>
            <w:tcW w:w="1272" w:type="dxa"/>
          </w:tcPr>
          <w:p w14:paraId="69BFBF24" w14:textId="77777777" w:rsidR="00CF17AE" w:rsidRPr="00C23B3B" w:rsidRDefault="00CF17AE" w:rsidP="00CF17AE">
            <w:pPr>
              <w:pStyle w:val="TableText"/>
            </w:pPr>
            <w:r w:rsidRPr="00C23B3B">
              <w:t>PC-B</w:t>
            </w:r>
          </w:p>
        </w:tc>
        <w:tc>
          <w:tcPr>
            <w:tcW w:w="1635" w:type="dxa"/>
          </w:tcPr>
          <w:p w14:paraId="7C14AD9A" w14:textId="77777777" w:rsidR="00CF17AE" w:rsidRPr="00C23B3B" w:rsidRDefault="00CF17AE" w:rsidP="00CF17AE">
            <w:pPr>
              <w:pStyle w:val="TableText"/>
            </w:pPr>
            <w:r w:rsidRPr="00C23B3B">
              <w:t>NIC</w:t>
            </w:r>
          </w:p>
        </w:tc>
        <w:tc>
          <w:tcPr>
            <w:tcW w:w="1725" w:type="dxa"/>
          </w:tcPr>
          <w:p w14:paraId="4054F1DE" w14:textId="77777777" w:rsidR="00CF17AE" w:rsidRPr="00C23B3B" w:rsidRDefault="00CF17AE" w:rsidP="00CF17AE">
            <w:pPr>
              <w:pStyle w:val="TableText"/>
            </w:pPr>
            <w:r w:rsidRPr="00C23B3B">
              <w:t>192.168.1.6</w:t>
            </w:r>
          </w:p>
        </w:tc>
        <w:tc>
          <w:tcPr>
            <w:tcW w:w="1816" w:type="dxa"/>
          </w:tcPr>
          <w:p w14:paraId="15CFB47B" w14:textId="77777777" w:rsidR="00CF17AE" w:rsidRPr="00C23B3B" w:rsidRDefault="00CF17AE" w:rsidP="00CF17AE">
            <w:pPr>
              <w:pStyle w:val="TableText"/>
            </w:pPr>
            <w:r w:rsidRPr="00C23B3B">
              <w:t>255.255.255.0</w:t>
            </w:r>
          </w:p>
        </w:tc>
        <w:tc>
          <w:tcPr>
            <w:tcW w:w="1816" w:type="dxa"/>
          </w:tcPr>
          <w:p w14:paraId="5C4B9C90" w14:textId="77777777" w:rsidR="00CF17AE" w:rsidRPr="00C23B3B" w:rsidRDefault="00CF17AE" w:rsidP="00CF17AE">
            <w:pPr>
              <w:pStyle w:val="TableText"/>
            </w:pPr>
            <w:r w:rsidRPr="00C23B3B">
              <w:t>192.168.1.1</w:t>
            </w:r>
          </w:p>
        </w:tc>
        <w:tc>
          <w:tcPr>
            <w:tcW w:w="1816" w:type="dxa"/>
          </w:tcPr>
          <w:p w14:paraId="5BC21DE6" w14:textId="77777777" w:rsidR="00CF17AE" w:rsidRPr="00C23B3B" w:rsidRDefault="00CF17AE" w:rsidP="00CF17AE">
            <w:pPr>
              <w:pStyle w:val="TableText"/>
            </w:pPr>
            <w:r w:rsidRPr="00C23B3B">
              <w:t>S2 F0/18</w:t>
            </w:r>
          </w:p>
        </w:tc>
      </w:tr>
      <w:tr w:rsidR="00CF17AE" w14:paraId="65B0835C" w14:textId="77777777" w:rsidTr="00A0353F">
        <w:tc>
          <w:tcPr>
            <w:tcW w:w="1272" w:type="dxa"/>
          </w:tcPr>
          <w:p w14:paraId="7E638F06" w14:textId="77777777" w:rsidR="00CF17AE" w:rsidRPr="00C23B3B" w:rsidRDefault="00CF17AE" w:rsidP="00CF17AE">
            <w:pPr>
              <w:pStyle w:val="TableText"/>
            </w:pPr>
            <w:r w:rsidRPr="00C23B3B">
              <w:t>PC-C</w:t>
            </w:r>
          </w:p>
        </w:tc>
        <w:tc>
          <w:tcPr>
            <w:tcW w:w="1635" w:type="dxa"/>
          </w:tcPr>
          <w:p w14:paraId="4C72E080" w14:textId="77777777" w:rsidR="00CF17AE" w:rsidRPr="00C23B3B" w:rsidRDefault="00CF17AE" w:rsidP="00CF17AE">
            <w:pPr>
              <w:pStyle w:val="TableText"/>
            </w:pPr>
            <w:r w:rsidRPr="00C23B3B">
              <w:t>NIC</w:t>
            </w:r>
          </w:p>
        </w:tc>
        <w:tc>
          <w:tcPr>
            <w:tcW w:w="1725" w:type="dxa"/>
          </w:tcPr>
          <w:p w14:paraId="6E1B6A23" w14:textId="77777777" w:rsidR="00CF17AE" w:rsidRPr="00C23B3B" w:rsidRDefault="00CF17AE" w:rsidP="00CF17AE">
            <w:pPr>
              <w:pStyle w:val="TableText"/>
            </w:pPr>
            <w:r w:rsidRPr="00C23B3B">
              <w:t>192.168.3.5</w:t>
            </w:r>
          </w:p>
        </w:tc>
        <w:tc>
          <w:tcPr>
            <w:tcW w:w="1816" w:type="dxa"/>
          </w:tcPr>
          <w:p w14:paraId="2CC3A02D" w14:textId="77777777" w:rsidR="00CF17AE" w:rsidRPr="00C23B3B" w:rsidRDefault="00CF17AE" w:rsidP="00CF17AE">
            <w:pPr>
              <w:pStyle w:val="TableText"/>
            </w:pPr>
            <w:r w:rsidRPr="00C23B3B">
              <w:t>255.255.255.0</w:t>
            </w:r>
          </w:p>
        </w:tc>
        <w:tc>
          <w:tcPr>
            <w:tcW w:w="1816" w:type="dxa"/>
          </w:tcPr>
          <w:p w14:paraId="67E4A1B5" w14:textId="77777777" w:rsidR="00CF17AE" w:rsidRPr="00C23B3B" w:rsidRDefault="00CF17AE" w:rsidP="00CF17AE">
            <w:pPr>
              <w:pStyle w:val="TableText"/>
            </w:pPr>
            <w:r w:rsidRPr="00C23B3B">
              <w:t>192.168.3.1</w:t>
            </w:r>
          </w:p>
        </w:tc>
        <w:tc>
          <w:tcPr>
            <w:tcW w:w="1816" w:type="dxa"/>
          </w:tcPr>
          <w:p w14:paraId="491C81E8" w14:textId="77777777" w:rsidR="00CF17AE" w:rsidRPr="00C23B3B" w:rsidRDefault="00CF17AE" w:rsidP="00CF17AE">
            <w:pPr>
              <w:pStyle w:val="TableText"/>
            </w:pPr>
            <w:r w:rsidRPr="00C23B3B">
              <w:t>S3 F0/18</w:t>
            </w:r>
          </w:p>
        </w:tc>
      </w:tr>
    </w:tbl>
    <w:p w14:paraId="3FAC57B5" w14:textId="77777777" w:rsidR="00322ECD" w:rsidRDefault="00322ECD" w:rsidP="00322ECD">
      <w:pPr>
        <w:pStyle w:val="ConfigWindow"/>
      </w:pPr>
      <w:r>
        <w:t>Blank Line, No additional information</w:t>
      </w:r>
    </w:p>
    <w:p w14:paraId="51AD9B30" w14:textId="77777777" w:rsidR="00322ECD" w:rsidRPr="00BB73FF" w:rsidRDefault="00322ECD" w:rsidP="00AB1C00">
      <w:pPr>
        <w:pStyle w:val="Heading1"/>
      </w:pPr>
      <w:r w:rsidRPr="00BB73FF">
        <w:t>Objective</w:t>
      </w:r>
      <w:r>
        <w:t>s</w:t>
      </w:r>
    </w:p>
    <w:p w14:paraId="0C275183" w14:textId="77777777" w:rsidR="00322ECD" w:rsidRPr="00C874B4" w:rsidRDefault="00322ECD" w:rsidP="00322ECD">
      <w:pPr>
        <w:pStyle w:val="Bulletlevel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Configure OSPF MD5 authentication.</w:t>
      </w:r>
    </w:p>
    <w:p w14:paraId="5B6ED698" w14:textId="77777777" w:rsidR="00322ECD" w:rsidRPr="008402F2" w:rsidRDefault="00322ECD" w:rsidP="00AB1C00">
      <w:pPr>
        <w:pStyle w:val="Heading1"/>
      </w:pPr>
      <w:r w:rsidRPr="008402F2">
        <w:t>Background</w:t>
      </w:r>
      <w:r>
        <w:t xml:space="preserve"> / Scenario</w:t>
      </w:r>
    </w:p>
    <w:p w14:paraId="462B746A" w14:textId="77777777" w:rsidR="00322ECD" w:rsidRPr="00C1641F" w:rsidRDefault="00322ECD" w:rsidP="00322ECD">
      <w:pPr>
        <w:pStyle w:val="BodyTextL25"/>
      </w:pPr>
      <w:r>
        <w:t xml:space="preserve">In this activity, you will configure OSPF MD5 authentication for secure routing updates. </w:t>
      </w:r>
    </w:p>
    <w:p w14:paraId="34172B5A" w14:textId="77777777" w:rsidR="00CD35F8" w:rsidRDefault="00CD35F8" w:rsidP="00CD35F8">
      <w:pPr>
        <w:pStyle w:val="Heading1"/>
      </w:pPr>
      <w:r>
        <w:t>Instructions</w:t>
      </w:r>
    </w:p>
    <w:p w14:paraId="2AC9E09C" w14:textId="14845756" w:rsidR="00322ECD" w:rsidRPr="00683F4A" w:rsidRDefault="00322ECD" w:rsidP="00AB1C00">
      <w:pPr>
        <w:pStyle w:val="Heading2"/>
      </w:pPr>
      <w:r>
        <w:t>Configure OSPF MD5 Authentication</w:t>
      </w:r>
    </w:p>
    <w:p w14:paraId="1DBA8D67" w14:textId="77777777" w:rsidR="00322ECD" w:rsidRDefault="00322ECD" w:rsidP="00AB1C00">
      <w:pPr>
        <w:pStyle w:val="Heading3"/>
      </w:pPr>
      <w:r>
        <w:t>Test connectivity. All devices should be able to ping all other IP addresses.</w:t>
      </w:r>
    </w:p>
    <w:p w14:paraId="18CF6989" w14:textId="77777777" w:rsidR="00322ECD" w:rsidRDefault="00322ECD" w:rsidP="00AB1C00">
      <w:pPr>
        <w:pStyle w:val="Heading3"/>
      </w:pPr>
      <w:r>
        <w:t>Configure OSPF MD5 authentication for all the routers in area 0.</w:t>
      </w:r>
    </w:p>
    <w:p w14:paraId="68105A53" w14:textId="77777777" w:rsidR="00322ECD" w:rsidRDefault="00322ECD" w:rsidP="00322ECD">
      <w:pPr>
        <w:pStyle w:val="BodyTextL25"/>
      </w:pPr>
      <w:r>
        <w:t>Configure OSPF MD5 authentication for all the routers in area 0.</w:t>
      </w:r>
    </w:p>
    <w:p w14:paraId="56660CC6" w14:textId="77777777" w:rsidR="00322ECD" w:rsidRDefault="00322ECD" w:rsidP="00322ECD">
      <w:pPr>
        <w:pStyle w:val="CMD"/>
      </w:pPr>
      <w:r>
        <w:t xml:space="preserve">R1(config)# </w:t>
      </w:r>
      <w:r w:rsidRPr="00683F4A">
        <w:rPr>
          <w:b/>
        </w:rPr>
        <w:t>router ospf 1</w:t>
      </w:r>
    </w:p>
    <w:p w14:paraId="2404F3FA" w14:textId="77777777" w:rsidR="00322ECD" w:rsidRDefault="00322ECD" w:rsidP="00322ECD">
      <w:pPr>
        <w:pStyle w:val="CMD"/>
        <w:rPr>
          <w:b/>
        </w:rPr>
      </w:pPr>
      <w:r>
        <w:t xml:space="preserve">R1(config-router)# </w:t>
      </w:r>
      <w:r w:rsidRPr="008429E4">
        <w:rPr>
          <w:b/>
        </w:rPr>
        <w:t>area 0 authentication message-digest</w:t>
      </w:r>
    </w:p>
    <w:p w14:paraId="7F63A1E0" w14:textId="77777777" w:rsidR="00322ECD" w:rsidRDefault="00322ECD" w:rsidP="00AB1C00">
      <w:pPr>
        <w:pStyle w:val="Heading3"/>
      </w:pPr>
      <w:r>
        <w:t>Configure the MD5 key for all the routers in area 0.</w:t>
      </w:r>
    </w:p>
    <w:p w14:paraId="2C461A31" w14:textId="11749639" w:rsidR="00322ECD" w:rsidRDefault="00322ECD" w:rsidP="00322ECD">
      <w:pPr>
        <w:pStyle w:val="BodyTextL25"/>
      </w:pPr>
      <w:r>
        <w:t xml:space="preserve">Configure an MD5 key on the </w:t>
      </w:r>
      <w:r w:rsidR="00CF17AE">
        <w:t>GigabitEthernet</w:t>
      </w:r>
      <w:r>
        <w:t xml:space="preserve"> interfaces on </w:t>
      </w:r>
      <w:r w:rsidRPr="00733DF9">
        <w:rPr>
          <w:b/>
        </w:rPr>
        <w:t>R1</w:t>
      </w:r>
      <w:r>
        <w:t xml:space="preserve">, </w:t>
      </w:r>
      <w:r w:rsidRPr="00733DF9">
        <w:rPr>
          <w:b/>
        </w:rPr>
        <w:t>R2</w:t>
      </w:r>
      <w:r>
        <w:t xml:space="preserve"> and </w:t>
      </w:r>
      <w:r w:rsidRPr="00733DF9">
        <w:rPr>
          <w:b/>
        </w:rPr>
        <w:t>R3</w:t>
      </w:r>
      <w:r>
        <w:t xml:space="preserve">. Use the password </w:t>
      </w:r>
      <w:r>
        <w:rPr>
          <w:b/>
        </w:rPr>
        <w:t>MD5pa55</w:t>
      </w:r>
      <w:r>
        <w:t xml:space="preserve"> for key </w:t>
      </w:r>
      <w:r w:rsidRPr="00733DF9">
        <w:rPr>
          <w:b/>
        </w:rPr>
        <w:t>1</w:t>
      </w:r>
      <w:r>
        <w:t>.</w:t>
      </w:r>
    </w:p>
    <w:p w14:paraId="1867A18B" w14:textId="66840834" w:rsidR="00322ECD" w:rsidRDefault="00322ECD" w:rsidP="00322ECD">
      <w:pPr>
        <w:pStyle w:val="CMD"/>
      </w:pPr>
      <w:r>
        <w:t xml:space="preserve">R1(config)# </w:t>
      </w:r>
      <w:r w:rsidRPr="008429E4">
        <w:rPr>
          <w:b/>
        </w:rPr>
        <w:t xml:space="preserve">interface </w:t>
      </w:r>
      <w:r w:rsidR="00CF17AE">
        <w:rPr>
          <w:b/>
        </w:rPr>
        <w:t>g</w:t>
      </w:r>
      <w:r w:rsidRPr="008429E4">
        <w:rPr>
          <w:b/>
        </w:rPr>
        <w:t>0/0/0</w:t>
      </w:r>
    </w:p>
    <w:p w14:paraId="5AAD1FDF" w14:textId="77777777" w:rsidR="00322ECD" w:rsidRDefault="00322ECD" w:rsidP="00322ECD">
      <w:pPr>
        <w:pStyle w:val="CMD"/>
        <w:rPr>
          <w:b/>
        </w:rPr>
      </w:pPr>
      <w:r>
        <w:t xml:space="preserve">R1(config-if)# </w:t>
      </w:r>
      <w:r w:rsidRPr="008429E4">
        <w:rPr>
          <w:b/>
        </w:rPr>
        <w:t xml:space="preserve">ip ospf </w:t>
      </w:r>
      <w:r>
        <w:rPr>
          <w:b/>
        </w:rPr>
        <w:t>message-digest-key 1 md5 MD5pa55</w:t>
      </w:r>
    </w:p>
    <w:p w14:paraId="255BD806" w14:textId="77777777" w:rsidR="00322ECD" w:rsidRDefault="00322ECD" w:rsidP="00AB1C00">
      <w:pPr>
        <w:pStyle w:val="Heading3"/>
      </w:pPr>
      <w:r>
        <w:t>Verify configurations.</w:t>
      </w:r>
    </w:p>
    <w:p w14:paraId="4F7B2F7A" w14:textId="77777777" w:rsidR="00322ECD" w:rsidRDefault="00322ECD" w:rsidP="003B1191">
      <w:pPr>
        <w:pStyle w:val="SubStepAlpha"/>
      </w:pPr>
      <w:r>
        <w:t xml:space="preserve">Verify the MD5 authentication configurations using the commands </w:t>
      </w:r>
      <w:r>
        <w:rPr>
          <w:b/>
        </w:rPr>
        <w:t>show ip ospf interface</w:t>
      </w:r>
      <w:r>
        <w:t>.</w:t>
      </w:r>
    </w:p>
    <w:p w14:paraId="43D9383B" w14:textId="36DDCEC0" w:rsidR="00322ECD" w:rsidRDefault="00322ECD" w:rsidP="003B1191">
      <w:pPr>
        <w:pStyle w:val="SubStepAlpha"/>
      </w:pPr>
      <w:r>
        <w:t>Verify end-to-end connectivity.</w:t>
      </w:r>
    </w:p>
    <w:p w14:paraId="76516301" w14:textId="1D734569" w:rsidR="00061B35" w:rsidRPr="00061B35" w:rsidRDefault="00061B35" w:rsidP="00061B35">
      <w:pPr>
        <w:pStyle w:val="ConfigWindow"/>
      </w:pPr>
      <w:r>
        <w:t>End of document</w:t>
      </w:r>
    </w:p>
    <w:sectPr w:rsidR="00061B35" w:rsidRPr="00061B35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660AC" w14:textId="77777777" w:rsidR="00B43E7B" w:rsidRDefault="00B43E7B" w:rsidP="00710659">
      <w:pPr>
        <w:spacing w:after="0" w:line="240" w:lineRule="auto"/>
      </w:pPr>
      <w:r>
        <w:separator/>
      </w:r>
    </w:p>
    <w:p w14:paraId="75377502" w14:textId="77777777" w:rsidR="00B43E7B" w:rsidRDefault="00B43E7B"/>
  </w:endnote>
  <w:endnote w:type="continuationSeparator" w:id="0">
    <w:p w14:paraId="298A1FA1" w14:textId="77777777" w:rsidR="00B43E7B" w:rsidRDefault="00B43E7B" w:rsidP="00710659">
      <w:pPr>
        <w:spacing w:after="0" w:line="240" w:lineRule="auto"/>
      </w:pPr>
      <w:r>
        <w:continuationSeparator/>
      </w:r>
    </w:p>
    <w:p w14:paraId="32EC268D" w14:textId="77777777" w:rsidR="00B43E7B" w:rsidRDefault="00B43E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43C12" w14:textId="49671DEF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670B0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E1839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142CD" w14:textId="666861C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670B0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E1839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10F8F" w14:textId="77777777" w:rsidR="00B43E7B" w:rsidRDefault="00B43E7B" w:rsidP="00710659">
      <w:pPr>
        <w:spacing w:after="0" w:line="240" w:lineRule="auto"/>
      </w:pPr>
      <w:r>
        <w:separator/>
      </w:r>
    </w:p>
    <w:p w14:paraId="637EA309" w14:textId="77777777" w:rsidR="00B43E7B" w:rsidRDefault="00B43E7B"/>
  </w:footnote>
  <w:footnote w:type="continuationSeparator" w:id="0">
    <w:p w14:paraId="45C13823" w14:textId="77777777" w:rsidR="00B43E7B" w:rsidRDefault="00B43E7B" w:rsidP="00710659">
      <w:pPr>
        <w:spacing w:after="0" w:line="240" w:lineRule="auto"/>
      </w:pPr>
      <w:r>
        <w:continuationSeparator/>
      </w:r>
    </w:p>
    <w:p w14:paraId="20936145" w14:textId="77777777" w:rsidR="00B43E7B" w:rsidRDefault="00B43E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1D47E774DD85408D8B043F70BC3A4A0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104674" w14:textId="74F02101" w:rsidR="00926CB2" w:rsidRDefault="00AE5D56" w:rsidP="008402F2">
        <w:pPr>
          <w:pStyle w:val="PageHead"/>
        </w:pPr>
        <w:r>
          <w:t>Packet Tracer - Configure OSPF Authentication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EC6A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54643EC" wp14:editId="53A8A773">
          <wp:extent cx="2587752" cy="804672"/>
          <wp:effectExtent l="0" t="0" r="3175" b="0"/>
          <wp:docPr id="1" name="Picture 1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599AFF6C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2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7"/>
  </w:num>
  <w:num w:numId="15">
    <w:abstractNumId w:val="5"/>
  </w:num>
  <w:num w:numId="1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CD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09A9"/>
    <w:rsid w:val="00041AF6"/>
    <w:rsid w:val="00044E62"/>
    <w:rsid w:val="00050BA4"/>
    <w:rsid w:val="0005141D"/>
    <w:rsid w:val="00051738"/>
    <w:rsid w:val="0005242B"/>
    <w:rsid w:val="00052548"/>
    <w:rsid w:val="00060696"/>
    <w:rsid w:val="00061B35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111"/>
    <w:rsid w:val="00125806"/>
    <w:rsid w:val="001261C4"/>
    <w:rsid w:val="001263C7"/>
    <w:rsid w:val="00130A20"/>
    <w:rsid w:val="001314FB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7902"/>
    <w:rsid w:val="00162105"/>
    <w:rsid w:val="00162CF5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462"/>
    <w:rsid w:val="001B67D8"/>
    <w:rsid w:val="001B6F95"/>
    <w:rsid w:val="001C05A1"/>
    <w:rsid w:val="001C1D9E"/>
    <w:rsid w:val="001C5998"/>
    <w:rsid w:val="001C5BCD"/>
    <w:rsid w:val="001C7C3B"/>
    <w:rsid w:val="001D5B6F"/>
    <w:rsid w:val="001E0AB8"/>
    <w:rsid w:val="001E3777"/>
    <w:rsid w:val="001E38E0"/>
    <w:rsid w:val="001E38F3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5FB0"/>
    <w:rsid w:val="00231DCA"/>
    <w:rsid w:val="00235792"/>
    <w:rsid w:val="00242E3A"/>
    <w:rsid w:val="002438B2"/>
    <w:rsid w:val="00246492"/>
    <w:rsid w:val="002506CF"/>
    <w:rsid w:val="0025107F"/>
    <w:rsid w:val="00255AAD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5882"/>
    <w:rsid w:val="002C6AD6"/>
    <w:rsid w:val="002D6C2A"/>
    <w:rsid w:val="002D7A86"/>
    <w:rsid w:val="002F4100"/>
    <w:rsid w:val="002F45FF"/>
    <w:rsid w:val="002F66D3"/>
    <w:rsid w:val="002F6D17"/>
    <w:rsid w:val="00302887"/>
    <w:rsid w:val="003056EB"/>
    <w:rsid w:val="003071FF"/>
    <w:rsid w:val="0030742D"/>
    <w:rsid w:val="00310652"/>
    <w:rsid w:val="00311065"/>
    <w:rsid w:val="0031371D"/>
    <w:rsid w:val="0031789F"/>
    <w:rsid w:val="00320788"/>
    <w:rsid w:val="00322ECD"/>
    <w:rsid w:val="003233A3"/>
    <w:rsid w:val="00326E08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6B7"/>
    <w:rsid w:val="00363A23"/>
    <w:rsid w:val="0036440C"/>
    <w:rsid w:val="0036465A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1191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238"/>
    <w:rsid w:val="0041293B"/>
    <w:rsid w:val="004131B0"/>
    <w:rsid w:val="00414D90"/>
    <w:rsid w:val="00416C42"/>
    <w:rsid w:val="00416E6D"/>
    <w:rsid w:val="00422476"/>
    <w:rsid w:val="0042298C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3E34"/>
    <w:rsid w:val="0047591A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C5F"/>
    <w:rsid w:val="004E1839"/>
    <w:rsid w:val="004E6152"/>
    <w:rsid w:val="004F344A"/>
    <w:rsid w:val="004F4EC3"/>
    <w:rsid w:val="004F74CE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4017"/>
    <w:rsid w:val="005A6E62"/>
    <w:rsid w:val="005A70FA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1EF3"/>
    <w:rsid w:val="006034CB"/>
    <w:rsid w:val="00603503"/>
    <w:rsid w:val="006039A8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C7F59"/>
    <w:rsid w:val="006D04BB"/>
    <w:rsid w:val="006D1370"/>
    <w:rsid w:val="006D2C28"/>
    <w:rsid w:val="006D3FC1"/>
    <w:rsid w:val="006D7590"/>
    <w:rsid w:val="006E372B"/>
    <w:rsid w:val="006E501D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B2A"/>
    <w:rsid w:val="007B0C9D"/>
    <w:rsid w:val="007B3AFE"/>
    <w:rsid w:val="007B5522"/>
    <w:rsid w:val="007C0EE0"/>
    <w:rsid w:val="007C1B71"/>
    <w:rsid w:val="007C2FBB"/>
    <w:rsid w:val="007C7164"/>
    <w:rsid w:val="007C7413"/>
    <w:rsid w:val="007D1984"/>
    <w:rsid w:val="007D1B6A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340D"/>
    <w:rsid w:val="00804C99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118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395E"/>
    <w:rsid w:val="008E5B64"/>
    <w:rsid w:val="008E7DAA"/>
    <w:rsid w:val="008F0094"/>
    <w:rsid w:val="008F03EF"/>
    <w:rsid w:val="008F340F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B6"/>
    <w:rsid w:val="00942299"/>
    <w:rsid w:val="009453F7"/>
    <w:rsid w:val="009476C0"/>
    <w:rsid w:val="00963E34"/>
    <w:rsid w:val="00964DFA"/>
    <w:rsid w:val="00970A69"/>
    <w:rsid w:val="00975643"/>
    <w:rsid w:val="0098155C"/>
    <w:rsid w:val="00981CCA"/>
    <w:rsid w:val="00983B77"/>
    <w:rsid w:val="00996053"/>
    <w:rsid w:val="009966B6"/>
    <w:rsid w:val="00997E71"/>
    <w:rsid w:val="009A0B2F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004B"/>
    <w:rsid w:val="009F4B9C"/>
    <w:rsid w:val="009F4C2E"/>
    <w:rsid w:val="00A00C5B"/>
    <w:rsid w:val="00A014A3"/>
    <w:rsid w:val="00A027CC"/>
    <w:rsid w:val="00A0412D"/>
    <w:rsid w:val="00A15DF0"/>
    <w:rsid w:val="00A202F1"/>
    <w:rsid w:val="00A21211"/>
    <w:rsid w:val="00A30F8A"/>
    <w:rsid w:val="00A33890"/>
    <w:rsid w:val="00A34E7F"/>
    <w:rsid w:val="00A46F0A"/>
    <w:rsid w:val="00A46F25"/>
    <w:rsid w:val="00A47CC2"/>
    <w:rsid w:val="00A502BA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5F0D"/>
    <w:rsid w:val="00A915F6"/>
    <w:rsid w:val="00A96172"/>
    <w:rsid w:val="00A96D52"/>
    <w:rsid w:val="00A97C5F"/>
    <w:rsid w:val="00AA049F"/>
    <w:rsid w:val="00AB0D6A"/>
    <w:rsid w:val="00AB1C00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E5D56"/>
    <w:rsid w:val="00AF77B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77B7"/>
    <w:rsid w:val="00B433F2"/>
    <w:rsid w:val="00B43E7B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E6A9E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1EDF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87F"/>
    <w:rsid w:val="00C91C26"/>
    <w:rsid w:val="00CA2BB2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1070"/>
    <w:rsid w:val="00CD35F8"/>
    <w:rsid w:val="00CD40B1"/>
    <w:rsid w:val="00CD51E0"/>
    <w:rsid w:val="00CD6B9D"/>
    <w:rsid w:val="00CD7F73"/>
    <w:rsid w:val="00CE26C5"/>
    <w:rsid w:val="00CE36AF"/>
    <w:rsid w:val="00CE47F3"/>
    <w:rsid w:val="00CE523A"/>
    <w:rsid w:val="00CE54DD"/>
    <w:rsid w:val="00CF0DA5"/>
    <w:rsid w:val="00CF17AE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35FE"/>
    <w:rsid w:val="00D65B2A"/>
    <w:rsid w:val="00D66A7B"/>
    <w:rsid w:val="00D729DE"/>
    <w:rsid w:val="00D75B6A"/>
    <w:rsid w:val="00D77658"/>
    <w:rsid w:val="00D778DF"/>
    <w:rsid w:val="00D84BDA"/>
    <w:rsid w:val="00D8503E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6AD"/>
    <w:rsid w:val="00E33C65"/>
    <w:rsid w:val="00E449D0"/>
    <w:rsid w:val="00E44A34"/>
    <w:rsid w:val="00E4506A"/>
    <w:rsid w:val="00E455DC"/>
    <w:rsid w:val="00E53F99"/>
    <w:rsid w:val="00E56510"/>
    <w:rsid w:val="00E62EA8"/>
    <w:rsid w:val="00E65C87"/>
    <w:rsid w:val="00E670B0"/>
    <w:rsid w:val="00E67A6E"/>
    <w:rsid w:val="00E70096"/>
    <w:rsid w:val="00E71B43"/>
    <w:rsid w:val="00E81612"/>
    <w:rsid w:val="00E82BD7"/>
    <w:rsid w:val="00E859E3"/>
    <w:rsid w:val="00E87D18"/>
    <w:rsid w:val="00E87D62"/>
    <w:rsid w:val="00E90597"/>
    <w:rsid w:val="00E9515A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48C9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7F78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D58FE"/>
  <w15:docId w15:val="{109A453A-6519-4A05-92C4-67B9594A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1023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A3FCF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9A3FCF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9A3FCF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B9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477C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F77B0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9F4B9C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D6B9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A3FCF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177310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9A3FCF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41ED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177310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9F4B9C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9A3FCF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B9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9F004B"/>
  </w:style>
  <w:style w:type="paragraph" w:customStyle="1" w:styleId="TableAnswer">
    <w:name w:val="Table Answer"/>
    <w:basedOn w:val="TableText"/>
    <w:qFormat/>
    <w:rsid w:val="002F4100"/>
  </w:style>
  <w:style w:type="character" w:customStyle="1" w:styleId="Heading2Gray">
    <w:name w:val="Heading 2 Gray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EF48C9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9515A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804C9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9515A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16E6D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16E6D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D10DDD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410238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PartStepSubStepList">
    <w:name w:val="Part_Step_SubStep_List"/>
    <w:basedOn w:val="NoList"/>
    <w:uiPriority w:val="99"/>
    <w:rsid w:val="00322ECD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Custom%20Office%20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D47E774DD85408D8B043F70BC3A4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BF6EA-F80E-4696-AADE-507B2F464668}"/>
      </w:docPartPr>
      <w:docPartBody>
        <w:p w:rsidR="00470678" w:rsidRDefault="00D9136C">
          <w:pPr>
            <w:pStyle w:val="1D47E774DD85408D8B043F70BC3A4A0C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36C"/>
    <w:rsid w:val="003C6BA5"/>
    <w:rsid w:val="00456BD3"/>
    <w:rsid w:val="00470678"/>
    <w:rsid w:val="008F2CA5"/>
    <w:rsid w:val="00D9136C"/>
    <w:rsid w:val="00D9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D47E774DD85408D8B043F70BC3A4A0C">
    <w:name w:val="1D47E774DD85408D8B043F70BC3A4A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OSPF Authentication</vt:lpstr>
    </vt:vector>
  </TitlesOfParts>
  <Company>Cisco Systems, Inc.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OSPF Authentication</dc:title>
  <dc:creator>SP</dc:creator>
  <dc:description>2015</dc:description>
  <cp:lastModifiedBy>Suk-Yi Pennock -X (spennock - UNICON INC at Cisco)</cp:lastModifiedBy>
  <cp:revision>4</cp:revision>
  <dcterms:created xsi:type="dcterms:W3CDTF">2021-02-03T05:39:00Z</dcterms:created>
  <dcterms:modified xsi:type="dcterms:W3CDTF">2021-02-03T05:42:00Z</dcterms:modified>
</cp:coreProperties>
</file>